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6C1" w:rsidRDefault="00CF46C1" w:rsidP="003812FA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eastAsia="Times New Roman" w:cs="Times New Roman"/>
          <w:b/>
          <w:noProof/>
          <w:szCs w:val="24"/>
          <w:lang w:eastAsia="ru-RU"/>
        </w:rPr>
        <w:drawing>
          <wp:inline distT="0" distB="0" distL="0" distR="0">
            <wp:extent cx="6648450" cy="9394912"/>
            <wp:effectExtent l="0" t="0" r="0" b="0"/>
            <wp:docPr id="1" name="Рисунок 1" descr="C:\Users\ПК1\Documents\Scanned Documents\Рисунок (2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Documents\Scanned Documents\Рисунок (2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646253" cy="9391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6C1" w:rsidRDefault="00CF46C1" w:rsidP="003812FA">
      <w:pPr>
        <w:spacing w:line="240" w:lineRule="auto"/>
        <w:jc w:val="center"/>
        <w:rPr>
          <w:rFonts w:cs="Times New Roman"/>
          <w:b/>
          <w:szCs w:val="24"/>
        </w:rPr>
      </w:pPr>
    </w:p>
    <w:p w:rsidR="00CF46C1" w:rsidRDefault="00CF46C1" w:rsidP="003812FA">
      <w:pPr>
        <w:spacing w:line="240" w:lineRule="auto"/>
        <w:jc w:val="center"/>
        <w:rPr>
          <w:rFonts w:cs="Times New Roman"/>
          <w:b/>
          <w:szCs w:val="24"/>
        </w:rPr>
      </w:pPr>
      <w:bookmarkStart w:id="0" w:name="_GoBack"/>
      <w:bookmarkEnd w:id="0"/>
    </w:p>
    <w:p w:rsidR="00CF46C1" w:rsidRDefault="00CF46C1" w:rsidP="003812FA">
      <w:pPr>
        <w:spacing w:line="240" w:lineRule="auto"/>
        <w:jc w:val="center"/>
        <w:rPr>
          <w:rFonts w:cs="Times New Roman"/>
          <w:b/>
          <w:szCs w:val="24"/>
        </w:rPr>
      </w:pPr>
    </w:p>
    <w:p w:rsidR="00102E0A" w:rsidRPr="001E7DDE" w:rsidRDefault="00102E0A" w:rsidP="003812F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1. Общие положения</w:t>
      </w:r>
    </w:p>
    <w:p w:rsidR="00102E0A" w:rsidRPr="001E7DDE" w:rsidRDefault="00102E0A" w:rsidP="003812FA">
      <w:pPr>
        <w:spacing w:line="240" w:lineRule="auto"/>
        <w:jc w:val="center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1.1. Положение об Общем родительском собрании муниципального бюджетного дошкольного образовательного учреждения </w:t>
      </w:r>
      <w:r w:rsidR="002264F8">
        <w:rPr>
          <w:rFonts w:cs="Times New Roman"/>
          <w:szCs w:val="24"/>
        </w:rPr>
        <w:t>д</w:t>
      </w:r>
      <w:r w:rsidRPr="001E7DDE">
        <w:rPr>
          <w:rFonts w:cs="Times New Roman"/>
          <w:szCs w:val="24"/>
        </w:rPr>
        <w:t>етск</w:t>
      </w:r>
      <w:r w:rsidR="002264F8">
        <w:rPr>
          <w:rFonts w:cs="Times New Roman"/>
          <w:szCs w:val="24"/>
        </w:rPr>
        <w:t>ого</w:t>
      </w:r>
      <w:r w:rsidRPr="001E7DDE">
        <w:rPr>
          <w:rFonts w:cs="Times New Roman"/>
          <w:szCs w:val="24"/>
        </w:rPr>
        <w:t xml:space="preserve"> сад</w:t>
      </w:r>
      <w:r w:rsidR="002264F8">
        <w:rPr>
          <w:rFonts w:cs="Times New Roman"/>
          <w:szCs w:val="24"/>
        </w:rPr>
        <w:t>а</w:t>
      </w:r>
      <w:r w:rsidRPr="001E7DDE">
        <w:rPr>
          <w:rFonts w:cs="Times New Roman"/>
          <w:szCs w:val="24"/>
        </w:rPr>
        <w:t xml:space="preserve"> №</w:t>
      </w:r>
      <w:r w:rsidR="003812FA">
        <w:rPr>
          <w:rFonts w:cs="Times New Roman"/>
          <w:szCs w:val="24"/>
        </w:rPr>
        <w:t>2</w:t>
      </w:r>
      <w:r w:rsidR="002264F8">
        <w:rPr>
          <w:rFonts w:cs="Times New Roman"/>
          <w:szCs w:val="24"/>
        </w:rPr>
        <w:t xml:space="preserve">0 </w:t>
      </w:r>
      <w:r w:rsidRPr="001E7DDE">
        <w:rPr>
          <w:rFonts w:cs="Times New Roman"/>
          <w:szCs w:val="24"/>
        </w:rPr>
        <w:t>«</w:t>
      </w:r>
      <w:r w:rsidR="002264F8">
        <w:rPr>
          <w:rFonts w:cs="Times New Roman"/>
          <w:szCs w:val="24"/>
        </w:rPr>
        <w:t>Дюймовочка</w:t>
      </w:r>
      <w:r w:rsidRPr="001E7DDE">
        <w:rPr>
          <w:rFonts w:cs="Times New Roman"/>
          <w:szCs w:val="24"/>
        </w:rPr>
        <w:t xml:space="preserve">» разработано в соответствии с Федеральным законом от 29.12.2012г. № 273-ФЗ «Об образовании в Российской Федерации» (ст.44,64,65), Семейным кодексом РФ (ст.12),  Уставом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1.2.Общее родительское собрание является коллегиальным органом общественного самоуправления дошкольного учреждения, действующим в целях развития и совершенствования образовательного процесса, взаимодействия родительской общественности и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1.3. В состав Общего родительского собрания входят все родители (законные представители) воспитанников, посещающих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1.4.Решения Общего родительского собрания рассматриваются на педагогическом совете и при необходимости на Общем собрании работников МБДОУ.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1.5. Изменения и дополнения в настоящее Положение вносятся Общим родительским собранием МБДОУ и принимаются на его заседании.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1.6. Срок данного Положения не ограничен. Данное Положение действует до принятия нового.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2. Основные задачи Общего родительского собрания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2.1. Основными задачами Общего родительского собрания являются: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2.1.1. Совместная работа родительской общественности и МБДОУ по реализации государственной политики в области дошкольного образования.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2.1.2. Рассмотрение и обсуждение основных направлений развития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2.1.3. Обсуждение и утверждение дополнительных услуг в МБДОУ (в том числе и платных при наличии).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2.1.4. Координация действий родительской общественности и педагогического коллектива МБДОУ по вопросам образования, воспитания, оздоровления и развития воспитанников.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3. Компетенция Общего родительского собрания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3.1.В компетенции Общего родительского собрания МБДОУ следующее: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3.1.1. Вносит соответствующие предложения по обсуждаемым вопросам.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3.1.2.Принимает решения по обсуждаемым вопросам, не входящим в компетенцию других органов самоуправления МБДОУ.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3.1.3.Выбирает представителей из числа родителей (законных представителей) воспитанников МБДОУ в Родительский комитет МБДОУ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3.1.4. Знакомится с Уставом и другими локальными актами МБДОУ, касающимися взаимодействия с родительской общественностью, поручает Родительскому комитету МБДОУ решение вопросов о внесении в них необходимых изменений и дополнений.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3.1.5.Изучает основные направления образовательной, оздоровительной и воспитательной деятельности в МБДОУ, вносит предложения по их совершенствованию.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3.1.6.Заслушивает информацию воспитателей групп, медицинских работников о состоянии здоровья детей групп.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3.1.7.Решает вопросы оказания помощи воспитателям группы в работе с неблагополучными семьями.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3.1.8. Участвует в планировании совместных с родителями (законными представителями) мероприятий в МБДОУ - групповых родительских собраний, общих родительских собраний МБДОУ, Дней открытых дверей др.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lastRenderedPageBreak/>
        <w:t xml:space="preserve">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 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3.1.9. Принимает решение об оказании помощи МБДОУ в укреплении материально-технической базы МБДОУ, благоустройству и ремонту его помещений, детских площадок и территории силами родительской общественности.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3.1.10. Принимает решение об оказании благотворительной помощи, направленной на развитие МБДОУ, совершенствования педагогического процесса в группе.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4. Права Общего родительского собрания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4.1. Общее родительское собрание имеет право: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4.1.1. Выбирать Родительский комитет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4.1.2. Требовать у Родительского комитета МБДОУ выполнения и контроля выполнения его решений.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4.2. Каждый член Общего родительского собрания имеет право: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4.2.1. Потребовать обсуждения Общим родительским собранием любого вопроса, входящего в его компетенцию, если это предложение поддержит не менее одной трети членов собрания.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4.2.2. При несогласии с решением Общего родительского собрания высказывать свое мотивированное мнение, которое должно быть занесено в протокол.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5. Организация управления Общим родительским собранием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5.1. В состав Общего родительского собрания входят все родители (законные представители) воспитанников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5.2. Общее родительское собрание избирает из своего состава Родительский комитет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5.3. Для ведения заседаний Общее родительское собрание из своего состава выбирает председателя и секретаря сроком на 1 учебный год.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5.4. В необходимых случаях на заседание Общего родительского собрания приглашаются педагогические, медицинские и другие работники МБДОУ, представители общественных организаций, учреждений, представили Учредителя. Необходимость их приглашения определяются председателем Общего родительского собрания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5.5. Общее родительское собрание МБДОУ ведет заведующий МБДОУ совместно с председателем.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5.6. Общее родительское собрание группы ведет председатель Родительского комитета группы.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5.7.Председатель Общего родительского собрания: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5.7.1. Обеспечивает посещаемость Общего родительского собрания совместно с председателями Родительских комитетов групп.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5.7.2. Совместно с заведующим МБДОУ организует подготовку и проведение Общего родительского собрания.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5.7.3. Совместно с заведующим МБДОУ определяет повестку дня Общего родительского собрания.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5.7.4. Взаимодействует с председателями Родительских комитетов групп.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5.7.5. Взаимодействует с заведующим МБДОУ по вопросам ведения Общего родительского собрания, выполнения его решений.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5.8. Общее родительское собрание работает по плану, представляющему собой  часть годового плана работы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lastRenderedPageBreak/>
        <w:t xml:space="preserve">5.9.Общее родительское собрание собирается не реже 2х раз в год, групповое родительское собрание - не реже 1 раза в  квартал.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5.10.Заседания Общего родительского собрания правомочны, если на них присутствует не менее половины всех родителей (законных представителей) воспитанников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5.11.Решение Общего родительского собрания принимается открытым голосованием и считается принятым, если за него проголосовало не менее двух третей присутствующих.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5.12. Организацию выполнения решений Общего родительского собрания осуществляет Родительский комитет МБДОУ совместно с заведующим МБДОУ или Родительский комитет группы.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5.13. Непосредственным выполнением решений занимаются ответственные лица, указанные в протоколе заседания Общего родительского собрания. Результаты докладываются Общему родительскому собранию на следующем заседании.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szCs w:val="24"/>
        </w:rPr>
      </w:pPr>
      <w:r w:rsidRPr="001E7DDE">
        <w:rPr>
          <w:rFonts w:cs="Times New Roman"/>
          <w:b/>
          <w:szCs w:val="24"/>
        </w:rPr>
        <w:t>6. Взаимосвязи Общего родительского собрания с органами самоуправления учреждения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6.1. Общее родительское собрание взаимодействует с Родительским комитетом МБДОУ, педагогическим советом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7. Ответственность Общего родительского собрания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7.1. Общее родительское собрание несет ответственность: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7.1.1. за выполнение закрепленных за ним задач и функций;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7.1.2. за соответствие принимаемых решений законодательству РФ, нормативным правовым актам.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8. Делопроизводство Общего родительского собрания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8.1. Заседания Общего родительского собрания оформляются протоколом.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8.2. В книге протоколов фиксируется: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8.2.1. Дата проведения заседания.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8.2.2. Количество присутствующих.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8.2.3. Приглашенные (ФИО, должность).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8.2.4. Повестка дня.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8.2.5. Ход обсуждения вопросов, вносимых на Общее родительское собрание.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8.2.6.Предложения, рекомендации и замечания родителей (законных представителей), педагогических и других работников МБДОУ, приглашенных лиц.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8.2.7. Решение Общего родительского собрания.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8.3. Протоколы подписываются председателем и секретарем Общего родительского собрания.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8.4. Нумерация протоколов ведется от начала учебного года.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8.5. Книга протоколов Общего родительского собрания нумеруется постранично, прошнуровывается, скрепляется подписью заведующего и печатью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8.6. Книга протоколов Общего родительского собрания хранится в делах МБДОУ 5 лет и передается по акту (при смене руководителя, при передаче в архив).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8.7. Журнал протоколов Общего родительского собрания группы хранится у воспитателей группы с момента комплектации группы до выпуска детей в школу.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pStyle w:val="a5"/>
        <w:jc w:val="both"/>
        <w:rPr>
          <w:sz w:val="24"/>
          <w:szCs w:val="24"/>
        </w:rPr>
      </w:pPr>
    </w:p>
    <w:p w:rsidR="00102E0A" w:rsidRPr="001E7DDE" w:rsidRDefault="00102E0A" w:rsidP="00102E0A">
      <w:pPr>
        <w:pStyle w:val="a5"/>
        <w:jc w:val="both"/>
        <w:rPr>
          <w:sz w:val="24"/>
          <w:szCs w:val="24"/>
        </w:rPr>
      </w:pPr>
      <w:r w:rsidRPr="001E7DDE">
        <w:rPr>
          <w:sz w:val="24"/>
          <w:szCs w:val="24"/>
        </w:rPr>
        <w:t>ПРИНЯТО</w:t>
      </w:r>
    </w:p>
    <w:p w:rsidR="00102E0A" w:rsidRPr="001E7DDE" w:rsidRDefault="00102E0A" w:rsidP="00102E0A">
      <w:pPr>
        <w:pStyle w:val="a5"/>
        <w:jc w:val="both"/>
        <w:rPr>
          <w:sz w:val="24"/>
          <w:szCs w:val="24"/>
        </w:rPr>
      </w:pPr>
      <w:r w:rsidRPr="001E7DDE">
        <w:rPr>
          <w:sz w:val="24"/>
          <w:szCs w:val="24"/>
        </w:rPr>
        <w:t>на Общем родительском собрании</w:t>
      </w:r>
    </w:p>
    <w:p w:rsidR="00102E0A" w:rsidRPr="001E7DDE" w:rsidRDefault="00102E0A" w:rsidP="00102E0A">
      <w:pPr>
        <w:pStyle w:val="a5"/>
        <w:jc w:val="both"/>
        <w:rPr>
          <w:sz w:val="24"/>
          <w:szCs w:val="24"/>
        </w:rPr>
      </w:pPr>
      <w:r w:rsidRPr="001E7DDE">
        <w:rPr>
          <w:sz w:val="24"/>
          <w:szCs w:val="24"/>
        </w:rPr>
        <w:lastRenderedPageBreak/>
        <w:t xml:space="preserve"> «  </w:t>
      </w:r>
      <w:r w:rsidR="002264F8">
        <w:rPr>
          <w:sz w:val="24"/>
          <w:szCs w:val="24"/>
        </w:rPr>
        <w:t>09</w:t>
      </w:r>
      <w:r w:rsidRPr="001E7DDE">
        <w:rPr>
          <w:sz w:val="24"/>
          <w:szCs w:val="24"/>
        </w:rPr>
        <w:t xml:space="preserve"> » </w:t>
      </w:r>
      <w:r w:rsidR="002264F8">
        <w:rPr>
          <w:sz w:val="24"/>
          <w:szCs w:val="24"/>
        </w:rPr>
        <w:t xml:space="preserve">февраля </w:t>
      </w:r>
      <w:r w:rsidRPr="001E7DDE">
        <w:rPr>
          <w:sz w:val="24"/>
          <w:szCs w:val="24"/>
        </w:rPr>
        <w:t>201</w:t>
      </w:r>
      <w:r w:rsidR="002264F8">
        <w:rPr>
          <w:sz w:val="24"/>
          <w:szCs w:val="24"/>
        </w:rPr>
        <w:t>5</w:t>
      </w:r>
      <w:r w:rsidRPr="001E7DDE">
        <w:rPr>
          <w:sz w:val="24"/>
          <w:szCs w:val="24"/>
        </w:rPr>
        <w:t xml:space="preserve">г. </w:t>
      </w:r>
    </w:p>
    <w:p w:rsidR="00102E0A" w:rsidRPr="001E7DDE" w:rsidRDefault="00102E0A" w:rsidP="00102E0A">
      <w:pPr>
        <w:pStyle w:val="a5"/>
        <w:jc w:val="both"/>
        <w:rPr>
          <w:sz w:val="24"/>
          <w:szCs w:val="24"/>
        </w:rPr>
      </w:pPr>
      <w:r w:rsidRPr="001E7DDE">
        <w:rPr>
          <w:sz w:val="24"/>
          <w:szCs w:val="24"/>
        </w:rPr>
        <w:t xml:space="preserve">протокол № </w:t>
      </w:r>
      <w:r w:rsidR="002264F8">
        <w:rPr>
          <w:sz w:val="24"/>
          <w:szCs w:val="24"/>
        </w:rPr>
        <w:t>5/2</w:t>
      </w:r>
    </w:p>
    <w:p w:rsidR="00102E0A" w:rsidRPr="001E7DDE" w:rsidRDefault="00102E0A" w:rsidP="00102E0A">
      <w:pPr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                                                                                              </w:t>
      </w:r>
    </w:p>
    <w:p w:rsidR="00102E0A" w:rsidRPr="000E0006" w:rsidRDefault="00102E0A" w:rsidP="00102E0A">
      <w:pPr>
        <w:spacing w:line="240" w:lineRule="auto"/>
        <w:jc w:val="both"/>
        <w:rPr>
          <w:rFonts w:ascii="Bookman Old Style" w:hAnsi="Bookman Old Style"/>
          <w:szCs w:val="24"/>
        </w:rPr>
      </w:pPr>
    </w:p>
    <w:p w:rsidR="00102E0A" w:rsidRPr="000E0006" w:rsidRDefault="00102E0A" w:rsidP="00102E0A">
      <w:pPr>
        <w:spacing w:line="240" w:lineRule="auto"/>
        <w:jc w:val="both"/>
        <w:rPr>
          <w:rFonts w:ascii="Bookman Old Style" w:hAnsi="Bookman Old Style"/>
          <w:szCs w:val="24"/>
        </w:rPr>
      </w:pPr>
    </w:p>
    <w:p w:rsidR="00102E0A" w:rsidRDefault="00102E0A"/>
    <w:sectPr w:rsidR="00102E0A" w:rsidSect="001E7DDE">
      <w:pgSz w:w="11906" w:h="16838" w:code="9"/>
      <w:pgMar w:top="851" w:right="1700" w:bottom="851" w:left="1134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1B3"/>
    <w:rsid w:val="00082ACD"/>
    <w:rsid w:val="000D1952"/>
    <w:rsid w:val="00102E0A"/>
    <w:rsid w:val="001C5C13"/>
    <w:rsid w:val="001E7DDE"/>
    <w:rsid w:val="002264F8"/>
    <w:rsid w:val="0028235B"/>
    <w:rsid w:val="003812FA"/>
    <w:rsid w:val="00434A76"/>
    <w:rsid w:val="005F1657"/>
    <w:rsid w:val="00636FE4"/>
    <w:rsid w:val="006A5C46"/>
    <w:rsid w:val="006F2C0D"/>
    <w:rsid w:val="007F2885"/>
    <w:rsid w:val="00866C38"/>
    <w:rsid w:val="00A371B3"/>
    <w:rsid w:val="00CF46C1"/>
    <w:rsid w:val="00D90FE6"/>
    <w:rsid w:val="00DB31B0"/>
    <w:rsid w:val="00E6083B"/>
    <w:rsid w:val="00E70076"/>
    <w:rsid w:val="00F63016"/>
    <w:rsid w:val="00FC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1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71B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02E0A"/>
    <w:pPr>
      <w:tabs>
        <w:tab w:val="left" w:pos="7596"/>
      </w:tabs>
      <w:spacing w:line="240" w:lineRule="auto"/>
      <w:jc w:val="center"/>
    </w:pPr>
    <w:rPr>
      <w:rFonts w:eastAsia="Calibri" w:cs="Times New Roman"/>
      <w:sz w:val="28"/>
      <w:szCs w:val="28"/>
    </w:rPr>
  </w:style>
  <w:style w:type="table" w:styleId="a6">
    <w:name w:val="Table Grid"/>
    <w:basedOn w:val="a1"/>
    <w:uiPriority w:val="59"/>
    <w:rsid w:val="002264F8"/>
    <w:pPr>
      <w:spacing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1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71B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02E0A"/>
    <w:pPr>
      <w:tabs>
        <w:tab w:val="left" w:pos="7596"/>
      </w:tabs>
      <w:spacing w:line="240" w:lineRule="auto"/>
      <w:jc w:val="center"/>
    </w:pPr>
    <w:rPr>
      <w:rFonts w:eastAsia="Calibri" w:cs="Times New Roman"/>
      <w:sz w:val="28"/>
      <w:szCs w:val="28"/>
    </w:rPr>
  </w:style>
  <w:style w:type="table" w:styleId="a6">
    <w:name w:val="Table Grid"/>
    <w:basedOn w:val="a1"/>
    <w:uiPriority w:val="59"/>
    <w:rsid w:val="002264F8"/>
    <w:pPr>
      <w:spacing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6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1194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7991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ПК1</cp:lastModifiedBy>
  <cp:revision>5</cp:revision>
  <cp:lastPrinted>2015-08-03T13:35:00Z</cp:lastPrinted>
  <dcterms:created xsi:type="dcterms:W3CDTF">2015-08-03T13:37:00Z</dcterms:created>
  <dcterms:modified xsi:type="dcterms:W3CDTF">2015-08-21T10:16:00Z</dcterms:modified>
</cp:coreProperties>
</file>